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5FFF" w14:textId="493BE577" w:rsidR="008B6A77" w:rsidRPr="00A143C8" w:rsidRDefault="008B6A77" w:rsidP="008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Our customer is the global leader in media intelligence solutions that help companies make more informed</w:t>
      </w:r>
      <w:r w:rsidR="003E0807">
        <w:rPr>
          <w:rFonts w:ascii="Arial" w:hAnsi="Arial" w:cs="Arial"/>
        </w:rPr>
        <w:t xml:space="preserve"> </w:t>
      </w:r>
      <w:r w:rsidRPr="00A143C8">
        <w:rPr>
          <w:rFonts w:ascii="Arial" w:hAnsi="Arial" w:cs="Arial"/>
        </w:rPr>
        <w:t>business decisions</w:t>
      </w:r>
      <w:r w:rsidR="00A143C8" w:rsidRPr="00A143C8">
        <w:rPr>
          <w:rFonts w:ascii="Arial" w:hAnsi="Arial" w:cs="Arial"/>
        </w:rPr>
        <w:t>, w</w:t>
      </w:r>
      <w:r w:rsidRPr="00A143C8">
        <w:rPr>
          <w:rFonts w:ascii="Arial" w:hAnsi="Arial" w:cs="Arial"/>
        </w:rPr>
        <w:t>ith more than 50 offices located on six continents,</w:t>
      </w:r>
    </w:p>
    <w:p w14:paraId="55CA85FF" w14:textId="10A72AD7" w:rsidR="008B6A77" w:rsidRPr="00A143C8" w:rsidRDefault="008B6A77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F475F0" w14:textId="3F830E4B" w:rsidR="00A143C8" w:rsidRDefault="003E0807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one of the European Office or remote we are searching a  </w:t>
      </w:r>
    </w:p>
    <w:p w14:paraId="1C75667F" w14:textId="77777777" w:rsidR="003E0807" w:rsidRPr="00A143C8" w:rsidRDefault="003E0807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788D70" w14:textId="20335D3B" w:rsidR="00A143C8" w:rsidRPr="00A143C8" w:rsidRDefault="00ED0011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  <w:b/>
          <w:bCs/>
        </w:rPr>
        <w:t xml:space="preserve">Senior </w:t>
      </w:r>
      <w:r w:rsidR="009A5C8E">
        <w:rPr>
          <w:rFonts w:ascii="Arial" w:hAnsi="Arial" w:cs="Arial"/>
          <w:b/>
          <w:bCs/>
        </w:rPr>
        <w:t xml:space="preserve">Global </w:t>
      </w:r>
      <w:r w:rsidRPr="00A143C8">
        <w:rPr>
          <w:rFonts w:ascii="Arial" w:hAnsi="Arial" w:cs="Arial"/>
          <w:b/>
          <w:bCs/>
        </w:rPr>
        <w:t xml:space="preserve">Stock Plan </w:t>
      </w:r>
      <w:r w:rsidR="009A5C8E">
        <w:rPr>
          <w:rFonts w:ascii="Arial" w:hAnsi="Arial" w:cs="Arial"/>
          <w:b/>
          <w:bCs/>
        </w:rPr>
        <w:t xml:space="preserve">Manager </w:t>
      </w:r>
      <w:r w:rsidR="00A143C8" w:rsidRPr="00A143C8">
        <w:rPr>
          <w:rFonts w:ascii="Arial" w:hAnsi="Arial" w:cs="Arial"/>
          <w:b/>
          <w:bCs/>
        </w:rPr>
        <w:t>(m/</w:t>
      </w:r>
      <w:r w:rsidR="00E529E6">
        <w:rPr>
          <w:rFonts w:ascii="Arial" w:hAnsi="Arial" w:cs="Arial"/>
          <w:b/>
          <w:bCs/>
        </w:rPr>
        <w:t>f</w:t>
      </w:r>
      <w:r w:rsidR="00A143C8" w:rsidRPr="00A143C8">
        <w:rPr>
          <w:rFonts w:ascii="Arial" w:hAnsi="Arial" w:cs="Arial"/>
          <w:b/>
          <w:bCs/>
        </w:rPr>
        <w:t>/d)</w:t>
      </w:r>
      <w:r w:rsidRPr="00A143C8">
        <w:rPr>
          <w:rFonts w:ascii="Arial" w:hAnsi="Arial" w:cs="Arial"/>
        </w:rPr>
        <w:t xml:space="preserve"> </w:t>
      </w:r>
    </w:p>
    <w:p w14:paraId="1760765C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D27074" w14:textId="3F126A71" w:rsidR="00ED0011" w:rsidRDefault="00ED0011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 xml:space="preserve">Location: </w:t>
      </w:r>
      <w:r w:rsidR="00A143C8" w:rsidRPr="00A143C8">
        <w:rPr>
          <w:rFonts w:ascii="Arial" w:hAnsi="Arial" w:cs="Arial"/>
        </w:rPr>
        <w:t>Netherlands/UK/Berlin or remote</w:t>
      </w:r>
    </w:p>
    <w:p w14:paraId="408A3D8E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C0796A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The Senior Stock Plan Administrator will be fully responsible for the Company's global equity plans,</w:t>
      </w:r>
    </w:p>
    <w:p w14:paraId="2AFE9B52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including managing all equity transactions, including but not limited to equity awards (stock options and</w:t>
      </w:r>
    </w:p>
    <w:p w14:paraId="04995B08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RSUs), grants, amendments, cancellations, exercises, settlements, etc.</w:t>
      </w:r>
    </w:p>
    <w:p w14:paraId="0A45E4E7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6B1EBA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The role will require expertise in prior stock plan transactions and administration while implementing new</w:t>
      </w:r>
    </w:p>
    <w:p w14:paraId="3370A9E8" w14:textId="523464F8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stock administration practices and platforms for employees in multiple countries in the Americas, EMEA</w:t>
      </w:r>
      <w:r>
        <w:rPr>
          <w:rFonts w:ascii="Arial" w:hAnsi="Arial" w:cs="Arial"/>
        </w:rPr>
        <w:t xml:space="preserve"> </w:t>
      </w:r>
      <w:r w:rsidRPr="00A143C8">
        <w:rPr>
          <w:rFonts w:ascii="Arial" w:hAnsi="Arial" w:cs="Arial"/>
        </w:rPr>
        <w:t>and APAC to manage and exercise equity.</w:t>
      </w:r>
    </w:p>
    <w:p w14:paraId="0B476704" w14:textId="77777777" w:rsidR="00A143C8" w:rsidRPr="00A143C8" w:rsidRDefault="00A143C8" w:rsidP="00A1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The role will report into Human Resources and partner closely with the CFO.</w:t>
      </w:r>
    </w:p>
    <w:p w14:paraId="1762A34F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69B3BD" w14:textId="226E6314" w:rsidR="00ED0011" w:rsidRPr="00A143C8" w:rsidRDefault="00A143C8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143C8">
        <w:rPr>
          <w:rFonts w:ascii="Arial" w:hAnsi="Arial" w:cs="Arial"/>
          <w:b/>
          <w:bCs/>
        </w:rPr>
        <w:t>Tasks</w:t>
      </w:r>
      <w:r w:rsidR="00ED0011" w:rsidRPr="00A143C8">
        <w:rPr>
          <w:rFonts w:ascii="Arial" w:hAnsi="Arial" w:cs="Arial"/>
          <w:b/>
          <w:bCs/>
        </w:rPr>
        <w:t>:</w:t>
      </w:r>
    </w:p>
    <w:p w14:paraId="3B21452F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Manage all aspects of the Company’s long-term incentive equity program which includes, but is</w:t>
      </w:r>
    </w:p>
    <w:p w14:paraId="0667E8A8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not limited to, restricted stock units (RSU’s) and options</w:t>
      </w:r>
    </w:p>
    <w:p w14:paraId="5B551A92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Maintain of Shareworks database, and manage the day-to-day activities related to equity</w:t>
      </w:r>
    </w:p>
    <w:p w14:paraId="6AE92CF3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administration in the Shareworks equity administration platform</w:t>
      </w:r>
    </w:p>
    <w:p w14:paraId="0E6E6549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Own the integrity and accuracy of equity data including the capitalization table</w:t>
      </w:r>
    </w:p>
    <w:p w14:paraId="3C305080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Process all activity including grants, exercises, and share issuances and respond to all employee</w:t>
      </w:r>
    </w:p>
    <w:p w14:paraId="248D1412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inquiries and requests regarding the equity programs or processes</w:t>
      </w:r>
    </w:p>
    <w:p w14:paraId="5347BAA6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Maintain accurate participant data, terminations, and track employee mobility, flagging tax</w:t>
      </w:r>
    </w:p>
    <w:p w14:paraId="01D0506B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implications, and other items as required</w:t>
      </w:r>
    </w:p>
    <w:p w14:paraId="2FA9D1BE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Ensure global equity reporting and compliance with international tax and regulatory requirements</w:t>
      </w:r>
    </w:p>
    <w:p w14:paraId="20E03AB2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across multiple jurisdictions</w:t>
      </w:r>
    </w:p>
    <w:p w14:paraId="78D1D17A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Create grant files and set up grant documents and acceptance process for new hires, promotions</w:t>
      </w:r>
    </w:p>
    <w:p w14:paraId="245E3826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and ongoing grants</w:t>
      </w:r>
    </w:p>
    <w:p w14:paraId="4D9CC2F9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Prepare equity summary for board meetings to include new grants for new hires, refresh and</w:t>
      </w:r>
    </w:p>
    <w:p w14:paraId="11F0BB01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promotions</w:t>
      </w:r>
    </w:p>
    <w:p w14:paraId="5B42C218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Partner with the Finance and Payroll teams on all global payroll and corporate reporting</w:t>
      </w:r>
    </w:p>
    <w:p w14:paraId="2B1CFD6B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obligations, including audits; ensure they are met on time</w:t>
      </w:r>
    </w:p>
    <w:p w14:paraId="5A7D1004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Collaborate with the Human Resources team to assist with other compensation related projects,</w:t>
      </w:r>
    </w:p>
    <w:p w14:paraId="0ADC4279" w14:textId="7FDBC1CA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including annual total rewards processes, special incentives plans and market related activities</w:t>
      </w:r>
    </w:p>
    <w:p w14:paraId="2CA6662F" w14:textId="77777777" w:rsidR="00A143C8" w:rsidRPr="00A143C8" w:rsidRDefault="00A143C8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EEC757" w14:textId="20C481DF" w:rsidR="00ED0011" w:rsidRPr="00A143C8" w:rsidRDefault="00A143C8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143C8">
        <w:rPr>
          <w:rFonts w:ascii="Arial" w:hAnsi="Arial" w:cs="Arial"/>
          <w:b/>
          <w:bCs/>
        </w:rPr>
        <w:t>Profile</w:t>
      </w:r>
      <w:r w:rsidR="00ED0011" w:rsidRPr="00A143C8">
        <w:rPr>
          <w:rFonts w:ascii="Arial" w:hAnsi="Arial" w:cs="Arial"/>
          <w:b/>
          <w:bCs/>
        </w:rPr>
        <w:t>:</w:t>
      </w:r>
    </w:p>
    <w:p w14:paraId="696234F6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8+ years of senior-level experience in administration of global equity programs for both private</w:t>
      </w:r>
    </w:p>
    <w:p w14:paraId="7796B1D5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and public companies with an extensive global footprint</w:t>
      </w:r>
    </w:p>
    <w:p w14:paraId="6B312ADE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Broad experience with different equity award forms, i. e. RSU, PSU, stock option, and ESPP and</w:t>
      </w:r>
    </w:p>
    <w:p w14:paraId="58467577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lastRenderedPageBreak/>
        <w:t>administering it across multiple jurisdictions such as the US, EMEA and APAC countries</w:t>
      </w:r>
    </w:p>
    <w:p w14:paraId="221548F3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Strong understanding of U. S. as well as global equity taxation</w:t>
      </w:r>
    </w:p>
    <w:p w14:paraId="259C4947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Knowledge of regulatory and compliance matters as they relate to equity in multiple countries</w:t>
      </w:r>
    </w:p>
    <w:p w14:paraId="77B3E8B4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Ability to</w:t>
      </w:r>
    </w:p>
    <w:p w14:paraId="4BF33F45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 pivot between equity administration, participant equity education, global equity</w:t>
      </w:r>
    </w:p>
    <w:p w14:paraId="4DCF19E6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compliance and equity taxation with proven</w:t>
      </w:r>
    </w:p>
    <w:p w14:paraId="1D21729C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 manage multiple tasks under strict deadlines with meticulous attention to detail</w:t>
      </w:r>
    </w:p>
    <w:p w14:paraId="27368D49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 perform regular reconciliations with Transfer Agent, Finance, HR and Payroll</w:t>
      </w:r>
    </w:p>
    <w:p w14:paraId="72D6EF5A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 handle confidential information with professionalism</w:t>
      </w:r>
    </w:p>
    <w:p w14:paraId="3AA934A0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o be successful in a fast-paced environment.</w:t>
      </w:r>
    </w:p>
    <w:p w14:paraId="223DDB2E" w14:textId="77777777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Advanced Excel, Word, presentation software skills</w:t>
      </w:r>
    </w:p>
    <w:p w14:paraId="3A0E295C" w14:textId="7A54B805" w:rsidR="00ED0011" w:rsidRPr="00A143C8" w:rsidRDefault="00ED0011" w:rsidP="00ED0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3C8">
        <w:rPr>
          <w:rFonts w:ascii="Arial" w:hAnsi="Arial" w:cs="Arial"/>
        </w:rPr>
        <w:t>● Extensive experience with Shareworks</w:t>
      </w:r>
    </w:p>
    <w:p w14:paraId="08A9C065" w14:textId="77777777" w:rsidR="00ED0011" w:rsidRPr="00A143C8" w:rsidRDefault="00ED0011" w:rsidP="00ED0011">
      <w:pPr>
        <w:rPr>
          <w:rFonts w:ascii="Arial" w:hAnsi="Arial" w:cs="Arial"/>
        </w:rPr>
      </w:pPr>
      <w:r w:rsidRPr="00A143C8">
        <w:rPr>
          <w:rFonts w:ascii="Arial" w:hAnsi="Arial" w:cs="Arial"/>
        </w:rPr>
        <w:t>● Certified Equity Professional (CEP) preferred</w:t>
      </w:r>
    </w:p>
    <w:sectPr w:rsidR="00ED0011" w:rsidRPr="00A143C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11"/>
    <w:rsid w:val="003E0807"/>
    <w:rsid w:val="008B6A77"/>
    <w:rsid w:val="009A5C8E"/>
    <w:rsid w:val="00A143C8"/>
    <w:rsid w:val="00E529E6"/>
    <w:rsid w:val="00E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26173"/>
  <w15:chartTrackingRefBased/>
  <w15:docId w15:val="{723AE084-4256-4054-BDE9-EBF35F98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2022-01-06T08:29:00Z</dcterms:created>
  <dcterms:modified xsi:type="dcterms:W3CDTF">2022-01-12T17:58:00Z</dcterms:modified>
</cp:coreProperties>
</file>